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85C5" w14:textId="77777777" w:rsidR="00B843BF" w:rsidRPr="00B843BF" w:rsidRDefault="00B843BF" w:rsidP="00690DDF">
      <w:pPr>
        <w:pStyle w:val="SGBodyDefault"/>
        <w:jc w:val="center"/>
        <w:rPr>
          <w:b/>
          <w:bCs/>
          <w:sz w:val="32"/>
          <w:szCs w:val="32"/>
        </w:rPr>
      </w:pPr>
    </w:p>
    <w:p w14:paraId="118CF416" w14:textId="4666C035" w:rsidR="00705E1C" w:rsidRPr="00B843BF" w:rsidRDefault="00705E1C" w:rsidP="00690DDF">
      <w:pPr>
        <w:pStyle w:val="SGBodyDefault"/>
        <w:jc w:val="center"/>
        <w:rPr>
          <w:b/>
          <w:bCs/>
          <w:szCs w:val="36"/>
        </w:rPr>
      </w:pPr>
      <w:r w:rsidRPr="00B843BF">
        <w:rPr>
          <w:b/>
          <w:bCs/>
          <w:szCs w:val="36"/>
        </w:rPr>
        <w:t>Potential Research Projects</w:t>
      </w:r>
    </w:p>
    <w:p w14:paraId="5F81D30B" w14:textId="77777777" w:rsidR="00705E1C" w:rsidRPr="00B843BF" w:rsidRDefault="00705E1C" w:rsidP="00690DDF">
      <w:pPr>
        <w:pStyle w:val="SGBodyDefault"/>
        <w:jc w:val="center"/>
        <w:rPr>
          <w:szCs w:val="36"/>
        </w:rPr>
      </w:pPr>
      <w:r w:rsidRPr="00B843BF">
        <w:rPr>
          <w:szCs w:val="36"/>
        </w:rPr>
        <w:t>Civil Jury Project</w:t>
      </w:r>
      <w:bookmarkStart w:id="0" w:name="_GoBack"/>
      <w:bookmarkEnd w:id="0"/>
    </w:p>
    <w:p w14:paraId="1D6193FC" w14:textId="77777777" w:rsidR="00F97159" w:rsidRPr="00B843BF" w:rsidRDefault="00F97159" w:rsidP="00690DDF">
      <w:pPr>
        <w:pStyle w:val="SGBodyDefault"/>
        <w:jc w:val="center"/>
        <w:rPr>
          <w:sz w:val="32"/>
          <w:szCs w:val="32"/>
        </w:rPr>
      </w:pPr>
    </w:p>
    <w:p w14:paraId="39A90C80" w14:textId="6960D292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  <w:lang w:eastAsia="zh-CN"/>
        </w:rPr>
        <w:t>Explore anchoring effects on jury's decisions regarding damages that are brought about by the monetary-sum verdict asked for by the plaintiff (or by the defendant).</w:t>
      </w:r>
    </w:p>
    <w:p w14:paraId="427B1C8E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7C3368EC" w14:textId="0803548C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  <w:lang w:eastAsia="zh-CN"/>
        </w:rPr>
        <w:t>Explore the rationality, arbitrariness, variability, and accuracy of various methods of determining non-economic damages, including the per-diem method.</w:t>
      </w:r>
    </w:p>
    <w:p w14:paraId="02CF33FD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7B0BBE23" w14:textId="38E3A9FF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Examine factors that prevent jurors from reporting for service. </w:t>
      </w:r>
    </w:p>
    <w:p w14:paraId="10FD62BF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07195A0A" w14:textId="6D4FDA2E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>Explore whether</w:t>
      </w:r>
      <w:r w:rsidR="003D2E21" w:rsidRPr="00B843BF">
        <w:rPr>
          <w:sz w:val="32"/>
          <w:szCs w:val="32"/>
        </w:rPr>
        <w:t xml:space="preserve"> “hardship funds” </w:t>
      </w:r>
      <w:r w:rsidRPr="00B843BF">
        <w:rPr>
          <w:sz w:val="32"/>
          <w:szCs w:val="32"/>
        </w:rPr>
        <w:t xml:space="preserve">are </w:t>
      </w:r>
      <w:r w:rsidR="003D2E21" w:rsidRPr="00B843BF">
        <w:rPr>
          <w:sz w:val="32"/>
          <w:szCs w:val="32"/>
        </w:rPr>
        <w:t xml:space="preserve">effective in </w:t>
      </w:r>
      <w:r w:rsidR="00F73EBF" w:rsidRPr="00B843BF">
        <w:rPr>
          <w:sz w:val="32"/>
          <w:szCs w:val="32"/>
        </w:rPr>
        <w:t>promoting</w:t>
      </w:r>
      <w:r w:rsidR="003D2E21" w:rsidRPr="00B843BF">
        <w:rPr>
          <w:sz w:val="32"/>
          <w:szCs w:val="32"/>
        </w:rPr>
        <w:t xml:space="preserve"> jury participation</w:t>
      </w:r>
      <w:r w:rsidR="00F73EBF" w:rsidRPr="00B843BF">
        <w:rPr>
          <w:sz w:val="32"/>
          <w:szCs w:val="32"/>
        </w:rPr>
        <w:t xml:space="preserve"> and </w:t>
      </w:r>
      <w:hyperlink r:id="rId7" w:history="1">
        <w:r w:rsidR="00F73EBF" w:rsidRPr="00B843BF">
          <w:rPr>
            <w:rStyle w:val="Hyperlink"/>
            <w:sz w:val="32"/>
            <w:szCs w:val="32"/>
          </w:rPr>
          <w:t>jury diversity</w:t>
        </w:r>
      </w:hyperlink>
      <w:r w:rsidRPr="00B843BF">
        <w:rPr>
          <w:sz w:val="32"/>
          <w:szCs w:val="32"/>
        </w:rPr>
        <w:t xml:space="preserve">. </w:t>
      </w:r>
    </w:p>
    <w:p w14:paraId="4A751C81" w14:textId="77777777" w:rsidR="00B843BF" w:rsidRPr="00B843BF" w:rsidRDefault="00B843BF" w:rsidP="00B843BF">
      <w:pPr>
        <w:pStyle w:val="ListParagraph"/>
        <w:rPr>
          <w:sz w:val="32"/>
          <w:szCs w:val="32"/>
          <w:lang w:eastAsia="zh-CN"/>
        </w:rPr>
      </w:pPr>
    </w:p>
    <w:p w14:paraId="7846AD59" w14:textId="2B721B1C" w:rsidR="00B843BF" w:rsidRPr="00B843BF" w:rsidRDefault="00B843B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  <w:lang w:eastAsia="zh-CN"/>
        </w:rPr>
        <w:t>What types of community outreach/education programs might increase summons response rates? (e.g., nonprofits, religious organizations, social media).</w:t>
      </w:r>
    </w:p>
    <w:p w14:paraId="01EF844C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61E39EA0" w14:textId="5955F857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>Find out w</w:t>
      </w:r>
      <w:r w:rsidR="004D2E84" w:rsidRPr="00B843BF">
        <w:rPr>
          <w:sz w:val="32"/>
          <w:szCs w:val="32"/>
        </w:rPr>
        <w:t xml:space="preserve">hat courts </w:t>
      </w:r>
      <w:r w:rsidR="00690DDF" w:rsidRPr="00B843BF">
        <w:rPr>
          <w:sz w:val="32"/>
          <w:szCs w:val="32"/>
        </w:rPr>
        <w:t xml:space="preserve">are </w:t>
      </w:r>
      <w:r w:rsidR="004D2E84" w:rsidRPr="00B843BF">
        <w:rPr>
          <w:sz w:val="32"/>
          <w:szCs w:val="32"/>
        </w:rPr>
        <w:t xml:space="preserve">doing to encourage juror participation </w:t>
      </w:r>
      <w:r w:rsidR="003D2E21" w:rsidRPr="00B843BF">
        <w:rPr>
          <w:sz w:val="32"/>
          <w:szCs w:val="32"/>
        </w:rPr>
        <w:t>for</w:t>
      </w:r>
      <w:r w:rsidR="004D2E84" w:rsidRPr="00B843BF">
        <w:rPr>
          <w:sz w:val="32"/>
          <w:szCs w:val="32"/>
        </w:rPr>
        <w:t xml:space="preserve"> those </w:t>
      </w:r>
      <w:r w:rsidRPr="00B843BF">
        <w:rPr>
          <w:sz w:val="32"/>
          <w:szCs w:val="32"/>
        </w:rPr>
        <w:t>who face logistical impedime</w:t>
      </w:r>
      <w:r w:rsidR="004D2E84" w:rsidRPr="00B843BF">
        <w:rPr>
          <w:sz w:val="32"/>
          <w:szCs w:val="32"/>
        </w:rPr>
        <w:t>nts</w:t>
      </w:r>
      <w:r w:rsidRPr="00B843BF">
        <w:rPr>
          <w:sz w:val="32"/>
          <w:szCs w:val="32"/>
        </w:rPr>
        <w:t xml:space="preserve"> to </w:t>
      </w:r>
      <w:r w:rsidR="009A0926" w:rsidRPr="00B843BF">
        <w:rPr>
          <w:sz w:val="32"/>
          <w:szCs w:val="32"/>
        </w:rPr>
        <w:t>serving</w:t>
      </w:r>
      <w:r w:rsidRPr="00B843BF">
        <w:rPr>
          <w:sz w:val="32"/>
          <w:szCs w:val="32"/>
        </w:rPr>
        <w:t xml:space="preserve"> </w:t>
      </w:r>
      <w:r w:rsidR="004D2E84" w:rsidRPr="00B843BF">
        <w:rPr>
          <w:sz w:val="32"/>
          <w:szCs w:val="32"/>
        </w:rPr>
        <w:t>(e.g., modified trial schedule, shuttle bus</w:t>
      </w:r>
      <w:r w:rsidRPr="00B843BF">
        <w:rPr>
          <w:sz w:val="32"/>
          <w:szCs w:val="32"/>
        </w:rPr>
        <w:t xml:space="preserve"> service, access to courthouse daycare</w:t>
      </w:r>
      <w:r w:rsidR="004D2E84" w:rsidRPr="00B843BF">
        <w:rPr>
          <w:sz w:val="32"/>
          <w:szCs w:val="32"/>
        </w:rPr>
        <w:t>)</w:t>
      </w:r>
      <w:r w:rsidRPr="00B843BF">
        <w:rPr>
          <w:sz w:val="32"/>
          <w:szCs w:val="32"/>
        </w:rPr>
        <w:t>.</w:t>
      </w:r>
    </w:p>
    <w:p w14:paraId="5225118C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084B9C41" w14:textId="09B32922" w:rsidR="00690DDF" w:rsidRPr="00B843BF" w:rsidRDefault="003D2E21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What have judges done (or attempted to do) to simplify jury instructions? Have these efforts been effective? </w:t>
      </w:r>
    </w:p>
    <w:p w14:paraId="393DA0A5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5EA0A42A" w14:textId="59938EF1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Find out whether </w:t>
      </w:r>
      <w:r w:rsidR="00CE5103" w:rsidRPr="00B843BF">
        <w:rPr>
          <w:sz w:val="32"/>
          <w:szCs w:val="32"/>
        </w:rPr>
        <w:t>judges</w:t>
      </w:r>
      <w:r w:rsidR="000E5195" w:rsidRPr="00B843BF">
        <w:rPr>
          <w:sz w:val="32"/>
          <w:szCs w:val="32"/>
        </w:rPr>
        <w:t xml:space="preserve"> prefer judge-led voir dire to attorney-led voir dire</w:t>
      </w:r>
      <w:r w:rsidRPr="00B843BF">
        <w:rPr>
          <w:sz w:val="32"/>
          <w:szCs w:val="32"/>
        </w:rPr>
        <w:t xml:space="preserve"> and, if so, why</w:t>
      </w:r>
      <w:r w:rsidR="000E5195" w:rsidRPr="00B843BF">
        <w:rPr>
          <w:sz w:val="32"/>
          <w:szCs w:val="32"/>
        </w:rPr>
        <w:t xml:space="preserve">? </w:t>
      </w:r>
    </w:p>
    <w:p w14:paraId="0CDFA3F2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34060069" w14:textId="1723E57B" w:rsidR="00F73EB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Explore whether </w:t>
      </w:r>
      <w:r w:rsidR="000E5195" w:rsidRPr="00B843BF">
        <w:rPr>
          <w:sz w:val="32"/>
          <w:szCs w:val="32"/>
        </w:rPr>
        <w:t>jurors prefer one-on-one questioning to group questioning</w:t>
      </w:r>
      <w:r w:rsidRPr="00B843BF">
        <w:rPr>
          <w:sz w:val="32"/>
          <w:szCs w:val="32"/>
        </w:rPr>
        <w:t xml:space="preserve"> and, if so, </w:t>
      </w:r>
      <w:r w:rsidR="00F73EBF" w:rsidRPr="00B843BF">
        <w:rPr>
          <w:sz w:val="32"/>
          <w:szCs w:val="32"/>
        </w:rPr>
        <w:t xml:space="preserve">their </w:t>
      </w:r>
      <w:r w:rsidRPr="00B843BF">
        <w:rPr>
          <w:sz w:val="32"/>
          <w:szCs w:val="32"/>
        </w:rPr>
        <w:t>reasons for this preference. (e.g., privacy concerns, discomfort speaking about sensitive subjects)</w:t>
      </w:r>
      <w:r w:rsidR="00690DDF" w:rsidRPr="00B843BF">
        <w:rPr>
          <w:sz w:val="32"/>
          <w:szCs w:val="32"/>
        </w:rPr>
        <w:t xml:space="preserve">. </w:t>
      </w:r>
    </w:p>
    <w:p w14:paraId="57276BBC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15E82C23" w14:textId="6EE8C933" w:rsidR="00690DDF" w:rsidRPr="00B843BF" w:rsidRDefault="00F73EBF" w:rsidP="00F73EB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lastRenderedPageBreak/>
        <w:t xml:space="preserve">Determine whether judge and juror preferences about voir dire questioning have changed over time. </w:t>
      </w:r>
    </w:p>
    <w:p w14:paraId="737BA5E8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78C84DEC" w14:textId="1FB9C75A" w:rsidR="00690DDF" w:rsidRPr="00B843BF" w:rsidRDefault="009D4FEB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 </w:t>
      </w:r>
      <w:r w:rsidR="00690DDF" w:rsidRPr="00B843BF">
        <w:rPr>
          <w:sz w:val="32"/>
          <w:szCs w:val="32"/>
        </w:rPr>
        <w:t>How can we use high-low agreements to remove the perceived danger of extreme jury verdicts?</w:t>
      </w:r>
    </w:p>
    <w:p w14:paraId="352189C8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5BD7297A" w14:textId="0684671B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 more trials in fact result in slower disposition?</w:t>
      </w:r>
    </w:p>
    <w:p w14:paraId="20741B00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3C2451B3" w14:textId="2D9C437F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 litigants accept jury trial results better than the results of bench trials or arbitration?</w:t>
      </w:r>
    </w:p>
    <w:p w14:paraId="5ED62DA9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30A9C0C9" w14:textId="4D1565AC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 xml:space="preserve">Does the method of selection of judges affect their willingness to go to trial? </w:t>
      </w:r>
    </w:p>
    <w:p w14:paraId="48EA59DD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72A03D43" w14:textId="7B20D593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 Central Dockets (or “Master Calendars”) dispose of more cases by trial? Do they result in the faster disposal of all cases?</w:t>
      </w:r>
    </w:p>
    <w:p w14:paraId="35AE6156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43476CBB" w14:textId="08FBBDEC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 xml:space="preserve">Have there been additional studies of the merits of larger juries over the past few years? </w:t>
      </w:r>
    </w:p>
    <w:p w14:paraId="3CB1CEE4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35831869" w14:textId="140DC919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Does jury discussion of the evidence prior to deliberation work to the benefit of plaintiffs?</w:t>
      </w:r>
    </w:p>
    <w:p w14:paraId="6FE8869E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74C51B29" w14:textId="6799233F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>Has internet research on the part of jurors been an actual impediment to fair trials? Has the National Center for State Court’s model instruction been effective?</w:t>
      </w:r>
    </w:p>
    <w:p w14:paraId="78EA2204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14:paraId="53C345BF" w14:textId="1D2880DE" w:rsidR="00690DDF" w:rsidRPr="00B843BF" w:rsidRDefault="00690DDF" w:rsidP="00690DD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 xml:space="preserve">Are juror orientation videos </w:t>
      </w:r>
      <w:r w:rsidR="00F73EBF" w:rsidRPr="00B843BF">
        <w:rPr>
          <w:sz w:val="32"/>
          <w:szCs w:val="32"/>
        </w:rPr>
        <w:t>effective</w:t>
      </w:r>
      <w:r w:rsidRPr="00B843BF">
        <w:rPr>
          <w:sz w:val="32"/>
          <w:szCs w:val="32"/>
        </w:rPr>
        <w:t xml:space="preserve">? How can these videos be </w:t>
      </w:r>
      <w:r w:rsidR="00F73EBF" w:rsidRPr="00B843BF">
        <w:rPr>
          <w:sz w:val="32"/>
          <w:szCs w:val="32"/>
        </w:rPr>
        <w:t>improved for jurors</w:t>
      </w:r>
      <w:r w:rsidRPr="00B843BF">
        <w:rPr>
          <w:sz w:val="32"/>
          <w:szCs w:val="32"/>
        </w:rPr>
        <w:t>?</w:t>
      </w:r>
    </w:p>
    <w:p w14:paraId="35E47B7F" w14:textId="77777777"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14:paraId="1856D41B" w14:textId="44B14EFA" w:rsidR="00690DDF" w:rsidRPr="00B843BF" w:rsidRDefault="00690DDF" w:rsidP="00701CC5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What is the impact of third-party litigation funding?</w:t>
      </w:r>
    </w:p>
    <w:p w14:paraId="41F5F9A6" w14:textId="77777777" w:rsidR="00F830A2" w:rsidRPr="00B843BF" w:rsidRDefault="00F830A2" w:rsidP="00690DDF">
      <w:pPr>
        <w:pStyle w:val="SGBodyDefault"/>
        <w:jc w:val="left"/>
        <w:rPr>
          <w:sz w:val="32"/>
          <w:szCs w:val="32"/>
        </w:rPr>
      </w:pPr>
    </w:p>
    <w:p w14:paraId="74D92EE3" w14:textId="77777777" w:rsidR="00704F23" w:rsidRPr="00B843BF" w:rsidRDefault="00704F23" w:rsidP="00690DDF">
      <w:pPr>
        <w:pStyle w:val="SGBodyDefault"/>
        <w:ind w:left="720"/>
        <w:jc w:val="left"/>
        <w:rPr>
          <w:sz w:val="32"/>
          <w:szCs w:val="32"/>
        </w:rPr>
      </w:pPr>
    </w:p>
    <w:sectPr w:rsidR="00704F23" w:rsidRPr="00B843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3BCD6" w14:textId="77777777" w:rsidR="00977D9C" w:rsidRDefault="00977D9C" w:rsidP="00462E29">
      <w:r>
        <w:separator/>
      </w:r>
    </w:p>
  </w:endnote>
  <w:endnote w:type="continuationSeparator" w:id="0">
    <w:p w14:paraId="30D0FFC5" w14:textId="77777777" w:rsidR="00977D9C" w:rsidRDefault="00977D9C" w:rsidP="0046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8322" w14:textId="77777777" w:rsidR="00977D9C" w:rsidRDefault="00977D9C" w:rsidP="00462E29">
      <w:r>
        <w:separator/>
      </w:r>
    </w:p>
  </w:footnote>
  <w:footnote w:type="continuationSeparator" w:id="0">
    <w:p w14:paraId="0B34901A" w14:textId="77777777" w:rsidR="00977D9C" w:rsidRDefault="00977D9C" w:rsidP="0046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8B86B" w14:textId="44C99A27" w:rsidR="00462E29" w:rsidRPr="00701CC5" w:rsidRDefault="00701CC5" w:rsidP="00701CC5">
    <w:pPr>
      <w:pStyle w:val="Header"/>
      <w:jc w:val="right"/>
      <w:rPr>
        <w:sz w:val="16"/>
      </w:rPr>
    </w:pPr>
    <w:r w:rsidRPr="00701CC5">
      <w:rPr>
        <w:sz w:val="16"/>
      </w:rPr>
      <w:t>Timestamp:  5/9/2019 11:</w:t>
    </w:r>
    <w:r w:rsidR="00737FA2">
      <w:rPr>
        <w:sz w:val="16"/>
      </w:rPr>
      <w:t>54</w:t>
    </w:r>
    <w:r w:rsidRPr="00701CC5">
      <w:rPr>
        <w:sz w:val="16"/>
      </w:rPr>
      <w:t xml:space="preserve"> AM EDT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33D"/>
    <w:multiLevelType w:val="hybridMultilevel"/>
    <w:tmpl w:val="BB70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53E"/>
    <w:multiLevelType w:val="hybridMultilevel"/>
    <w:tmpl w:val="E2CC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1706"/>
    <w:multiLevelType w:val="hybridMultilevel"/>
    <w:tmpl w:val="0E7AB0EE"/>
    <w:lvl w:ilvl="0" w:tplc="3022FC48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59"/>
    <w:rsid w:val="00023D50"/>
    <w:rsid w:val="00037226"/>
    <w:rsid w:val="00077C72"/>
    <w:rsid w:val="00077DF6"/>
    <w:rsid w:val="000E5195"/>
    <w:rsid w:val="001614E4"/>
    <w:rsid w:val="0016212C"/>
    <w:rsid w:val="00183F6F"/>
    <w:rsid w:val="00290F32"/>
    <w:rsid w:val="002B21A9"/>
    <w:rsid w:val="002E7375"/>
    <w:rsid w:val="002F38CA"/>
    <w:rsid w:val="00334144"/>
    <w:rsid w:val="00334A0B"/>
    <w:rsid w:val="00334F38"/>
    <w:rsid w:val="00382878"/>
    <w:rsid w:val="00393F79"/>
    <w:rsid w:val="003A64E0"/>
    <w:rsid w:val="003B3CC7"/>
    <w:rsid w:val="003D1A21"/>
    <w:rsid w:val="003D2E21"/>
    <w:rsid w:val="003F51E0"/>
    <w:rsid w:val="004352BC"/>
    <w:rsid w:val="00462E29"/>
    <w:rsid w:val="004D2E84"/>
    <w:rsid w:val="004E2C3A"/>
    <w:rsid w:val="00504BB6"/>
    <w:rsid w:val="00511B41"/>
    <w:rsid w:val="005316B1"/>
    <w:rsid w:val="005817EA"/>
    <w:rsid w:val="00581ACC"/>
    <w:rsid w:val="0061549B"/>
    <w:rsid w:val="0064584E"/>
    <w:rsid w:val="00690DDF"/>
    <w:rsid w:val="007015F7"/>
    <w:rsid w:val="00701CC5"/>
    <w:rsid w:val="00704F23"/>
    <w:rsid w:val="00705E1C"/>
    <w:rsid w:val="00723FC3"/>
    <w:rsid w:val="00726CD0"/>
    <w:rsid w:val="0072759C"/>
    <w:rsid w:val="00737FA2"/>
    <w:rsid w:val="007806BD"/>
    <w:rsid w:val="007D36E1"/>
    <w:rsid w:val="007D4133"/>
    <w:rsid w:val="00801F23"/>
    <w:rsid w:val="00852E4B"/>
    <w:rsid w:val="008547DF"/>
    <w:rsid w:val="008634EE"/>
    <w:rsid w:val="008974BA"/>
    <w:rsid w:val="00903BFE"/>
    <w:rsid w:val="00911AC4"/>
    <w:rsid w:val="009166B5"/>
    <w:rsid w:val="00950872"/>
    <w:rsid w:val="00977D9C"/>
    <w:rsid w:val="009A0926"/>
    <w:rsid w:val="009D4FEB"/>
    <w:rsid w:val="00A13637"/>
    <w:rsid w:val="00A2165B"/>
    <w:rsid w:val="00A3478A"/>
    <w:rsid w:val="00A51DF7"/>
    <w:rsid w:val="00A63AEA"/>
    <w:rsid w:val="00AD50D5"/>
    <w:rsid w:val="00AE317C"/>
    <w:rsid w:val="00B27F97"/>
    <w:rsid w:val="00B469D7"/>
    <w:rsid w:val="00B74FAD"/>
    <w:rsid w:val="00B777CC"/>
    <w:rsid w:val="00B843BF"/>
    <w:rsid w:val="00B95A6E"/>
    <w:rsid w:val="00BD2F01"/>
    <w:rsid w:val="00BF3E0B"/>
    <w:rsid w:val="00BF67F9"/>
    <w:rsid w:val="00C243FF"/>
    <w:rsid w:val="00C26191"/>
    <w:rsid w:val="00C817E1"/>
    <w:rsid w:val="00CB6422"/>
    <w:rsid w:val="00CC310B"/>
    <w:rsid w:val="00CE5103"/>
    <w:rsid w:val="00D0245F"/>
    <w:rsid w:val="00D22ECA"/>
    <w:rsid w:val="00D64BC3"/>
    <w:rsid w:val="00DC5A52"/>
    <w:rsid w:val="00DD6220"/>
    <w:rsid w:val="00DF0897"/>
    <w:rsid w:val="00E26062"/>
    <w:rsid w:val="00E341CE"/>
    <w:rsid w:val="00E644C4"/>
    <w:rsid w:val="00EE4B2F"/>
    <w:rsid w:val="00F026B5"/>
    <w:rsid w:val="00F73EBF"/>
    <w:rsid w:val="00F74B8C"/>
    <w:rsid w:val="00F830A2"/>
    <w:rsid w:val="00F843CD"/>
    <w:rsid w:val="00F97159"/>
    <w:rsid w:val="00F97CB7"/>
    <w:rsid w:val="00FA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EE59"/>
  <w15:chartTrackingRefBased/>
  <w15:docId w15:val="{A38106CF-D844-4127-84BD-C161356A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4FAD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unhideWhenUsed/>
    <w:rsid w:val="00334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34F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3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38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SGBodyDefault">
    <w:name w:val="SG Body (Default)"/>
    <w:basedOn w:val="Normal"/>
    <w:qFormat/>
    <w:rsid w:val="0064584E"/>
    <w:rPr>
      <w:rFonts w:eastAsia="Times New Roman"/>
    </w:rPr>
  </w:style>
  <w:style w:type="paragraph" w:customStyle="1" w:styleId="SGDbl1stLineIndent">
    <w:name w:val="SG Dbl 1st Line Indent"/>
    <w:basedOn w:val="Normal"/>
    <w:qFormat/>
    <w:rsid w:val="0064584E"/>
    <w:pPr>
      <w:spacing w:line="480" w:lineRule="auto"/>
      <w:ind w:firstLine="720"/>
    </w:pPr>
    <w:rPr>
      <w:rFonts w:eastAsia="Times New Roman"/>
    </w:rPr>
  </w:style>
  <w:style w:type="paragraph" w:customStyle="1" w:styleId="SGDotLeader-65">
    <w:name w:val="SG Dot Leader- 6.5&quot;"/>
    <w:basedOn w:val="Normal"/>
    <w:qFormat/>
    <w:rsid w:val="002F38CA"/>
    <w:pPr>
      <w:tabs>
        <w:tab w:val="left" w:pos="720"/>
        <w:tab w:val="left" w:pos="1440"/>
        <w:tab w:val="right" w:leader="dot" w:pos="9360"/>
      </w:tabs>
    </w:pPr>
    <w:rPr>
      <w:rFonts w:eastAsia="Times New Roman"/>
    </w:rPr>
  </w:style>
  <w:style w:type="paragraph" w:customStyle="1" w:styleId="SGIndent01Left">
    <w:name w:val="SG Indent 01 Left"/>
    <w:aliases w:val="I01"/>
    <w:basedOn w:val="Normal"/>
    <w:rsid w:val="00334F38"/>
    <w:pPr>
      <w:spacing w:after="240"/>
      <w:ind w:left="720"/>
    </w:pPr>
    <w:rPr>
      <w:rFonts w:eastAsia="Times New Roman"/>
    </w:rPr>
  </w:style>
  <w:style w:type="paragraph" w:customStyle="1" w:styleId="SGIndent02LeftRight">
    <w:name w:val="SG Indent 02 Left/Right"/>
    <w:aliases w:val="I02"/>
    <w:basedOn w:val="Normal"/>
    <w:rsid w:val="00334F38"/>
    <w:pPr>
      <w:spacing w:after="240"/>
      <w:ind w:left="720" w:right="720"/>
    </w:pPr>
    <w:rPr>
      <w:rFonts w:eastAsia="Times New Roman"/>
    </w:rPr>
  </w:style>
  <w:style w:type="paragraph" w:customStyle="1" w:styleId="SGLRBlockIndent">
    <w:name w:val="SG L/R Block Indent"/>
    <w:basedOn w:val="Normal"/>
    <w:qFormat/>
    <w:rsid w:val="002F38CA"/>
    <w:pPr>
      <w:spacing w:after="240"/>
      <w:ind w:left="720" w:right="720"/>
    </w:pPr>
    <w:rPr>
      <w:rFonts w:eastAsia="Times New Roman"/>
    </w:rPr>
  </w:style>
  <w:style w:type="paragraph" w:customStyle="1" w:styleId="SGSignature">
    <w:name w:val="SG Signature"/>
    <w:basedOn w:val="Normal"/>
    <w:rsid w:val="00334F38"/>
    <w:pPr>
      <w:keepLines/>
      <w:tabs>
        <w:tab w:val="left" w:pos="5040"/>
      </w:tabs>
      <w:ind w:left="4320"/>
    </w:pPr>
    <w:rPr>
      <w:rFonts w:eastAsia="Times New Roman"/>
    </w:rPr>
  </w:style>
  <w:style w:type="paragraph" w:customStyle="1" w:styleId="SGTextBCUKNL1">
    <w:name w:val="SG Text B/C/U/ KN L1"/>
    <w:basedOn w:val="Normal"/>
    <w:rsid w:val="00334F38"/>
    <w:pPr>
      <w:keepNext/>
      <w:jc w:val="center"/>
      <w:outlineLvl w:val="0"/>
    </w:pPr>
    <w:rPr>
      <w:rFonts w:ascii="Times New Roman Bold" w:eastAsia="Times New Roman" w:hAnsi="Times New Roman Bold"/>
      <w:b/>
      <w:caps/>
      <w:u w:val="single"/>
    </w:rPr>
  </w:style>
  <w:style w:type="paragraph" w:customStyle="1" w:styleId="SGTextDbl">
    <w:name w:val="SG Text Dbl"/>
    <w:basedOn w:val="Normal"/>
    <w:rsid w:val="00334F38"/>
    <w:pPr>
      <w:spacing w:line="480" w:lineRule="auto"/>
    </w:pPr>
    <w:rPr>
      <w:rFonts w:eastAsia="Times New Roman"/>
    </w:rPr>
  </w:style>
  <w:style w:type="paragraph" w:customStyle="1" w:styleId="SGTitleBKNL2">
    <w:name w:val="SG Title B/ KN / L2"/>
    <w:basedOn w:val="Normal"/>
    <w:rsid w:val="00334F38"/>
    <w:pPr>
      <w:keepNext/>
      <w:outlineLvl w:val="1"/>
    </w:pPr>
    <w:rPr>
      <w:rFonts w:eastAsia="Times New Roman"/>
      <w:b/>
    </w:rPr>
  </w:style>
  <w:style w:type="paragraph" w:customStyle="1" w:styleId="SGTitleBCL1KN12ptAfter">
    <w:name w:val="SG Title B/C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eastAsia="Times New Roman"/>
      <w:b/>
    </w:rPr>
  </w:style>
  <w:style w:type="paragraph" w:customStyle="1" w:styleId="SGTitleBCL1KN">
    <w:name w:val="SG Title B/C/ L1 KN"/>
    <w:basedOn w:val="Normal"/>
    <w:next w:val="SGBodyDefault"/>
    <w:rsid w:val="00334F38"/>
    <w:pPr>
      <w:keepNext/>
      <w:jc w:val="center"/>
      <w:outlineLvl w:val="0"/>
    </w:pPr>
    <w:rPr>
      <w:rFonts w:eastAsia="Times New Roman"/>
      <w:b/>
    </w:rPr>
  </w:style>
  <w:style w:type="paragraph" w:customStyle="1" w:styleId="SGTitleBCL1KNCaps">
    <w:name w:val="SG Title B/C/ L1 KN Caps"/>
    <w:basedOn w:val="Normal"/>
    <w:next w:val="SGBodyDefault"/>
    <w:rsid w:val="00334F38"/>
    <w:pPr>
      <w:keepNext/>
      <w:jc w:val="center"/>
      <w:outlineLvl w:val="0"/>
    </w:pPr>
    <w:rPr>
      <w:rFonts w:ascii="Times New Roman Bold" w:eastAsia="Times New Roman" w:hAnsi="Times New Roman Bold"/>
      <w:b/>
      <w:caps/>
    </w:rPr>
  </w:style>
  <w:style w:type="paragraph" w:customStyle="1" w:styleId="SGTitleBCL1KNCaps12ptAfter">
    <w:name w:val="SG Title B/C/ L1 KN Caps 12pt After"/>
    <w:next w:val="SGBodyDefault"/>
    <w:rsid w:val="00334F38"/>
    <w:pPr>
      <w:keepNext/>
      <w:spacing w:after="240" w:line="240" w:lineRule="auto"/>
      <w:jc w:val="center"/>
      <w:outlineLvl w:val="0"/>
    </w:pPr>
    <w:rPr>
      <w:rFonts w:ascii="Times New Roman Bold" w:eastAsia="Times New Roman" w:hAnsi="Times New Roman Bold"/>
      <w:b/>
      <w:caps/>
      <w:sz w:val="24"/>
      <w:szCs w:val="24"/>
    </w:rPr>
  </w:style>
  <w:style w:type="paragraph" w:customStyle="1" w:styleId="SGTitleBCUL1KN12ptAfter">
    <w:name w:val="SG Title B/C/U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ascii="Times New Roman Bold" w:eastAsia="Times New Roman" w:hAnsi="Times New Roman Bold"/>
      <w:b/>
      <w:caps/>
      <w:u w:val="single"/>
    </w:rPr>
  </w:style>
  <w:style w:type="paragraph" w:customStyle="1" w:styleId="SGTitleBUKNL1">
    <w:name w:val="SG Title B/U/ KN L1"/>
    <w:basedOn w:val="Normal"/>
    <w:next w:val="SGBodyDefault"/>
    <w:rsid w:val="00334F38"/>
    <w:pPr>
      <w:keepNext/>
      <w:jc w:val="center"/>
      <w:outlineLvl w:val="0"/>
    </w:pPr>
    <w:rPr>
      <w:rFonts w:eastAsia="Times New Roman"/>
      <w:b/>
      <w:u w:val="single"/>
    </w:rPr>
  </w:style>
  <w:style w:type="paragraph" w:customStyle="1" w:styleId="SGTitleBUKNL2">
    <w:name w:val="SG Title B/U/ KN L2"/>
    <w:basedOn w:val="Normal"/>
    <w:rsid w:val="00334F38"/>
    <w:pPr>
      <w:keepNext/>
      <w:outlineLvl w:val="1"/>
    </w:pPr>
    <w:rPr>
      <w:rFonts w:eastAsia="Times New Roman"/>
      <w:b/>
      <w:u w:val="single"/>
    </w:rPr>
  </w:style>
  <w:style w:type="paragraph" w:customStyle="1" w:styleId="SGTitleBUL1KN12ptAfter">
    <w:name w:val="SG Title B/U/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ascii="Times New Roman Bold" w:eastAsia="Times New Roman" w:hAnsi="Times New Roman Bold"/>
      <w:b/>
      <w:u w:val="single"/>
    </w:rPr>
  </w:style>
  <w:style w:type="paragraph" w:styleId="Signature">
    <w:name w:val="Signature"/>
    <w:basedOn w:val="Normal"/>
    <w:link w:val="SignatureChar"/>
    <w:semiHidden/>
    <w:rsid w:val="00334F38"/>
    <w:pPr>
      <w:ind w:left="4320"/>
    </w:pPr>
    <w:rPr>
      <w:rFonts w:eastAsia="Times New Roman"/>
    </w:rPr>
  </w:style>
  <w:style w:type="character" w:customStyle="1" w:styleId="SignatureChar">
    <w:name w:val="Signature Char"/>
    <w:link w:val="Signature"/>
    <w:semiHidden/>
    <w:rsid w:val="00334F38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SGBodyDefault"/>
    <w:next w:val="SGBodyDefault"/>
    <w:uiPriority w:val="99"/>
    <w:semiHidden/>
    <w:unhideWhenUsed/>
    <w:rsid w:val="00334F38"/>
    <w:pPr>
      <w:spacing w:after="240"/>
      <w:ind w:left="720" w:hanging="720"/>
      <w:jc w:val="left"/>
    </w:pPr>
  </w:style>
  <w:style w:type="paragraph" w:styleId="TOAHeading">
    <w:name w:val="toa heading"/>
    <w:basedOn w:val="SGBodyDefault"/>
    <w:next w:val="Normal"/>
    <w:uiPriority w:val="99"/>
    <w:semiHidden/>
    <w:rsid w:val="00334F38"/>
    <w:pPr>
      <w:keepNext/>
      <w:spacing w:before="240" w:after="240"/>
      <w:jc w:val="left"/>
    </w:pPr>
    <w:rPr>
      <w:rFonts w:cs="Arial"/>
      <w:b/>
      <w:bCs/>
    </w:rPr>
  </w:style>
  <w:style w:type="paragraph" w:styleId="TOC1">
    <w:name w:val="toc 1"/>
    <w:basedOn w:val="Normal"/>
    <w:next w:val="Normal"/>
    <w:uiPriority w:val="39"/>
    <w:semiHidden/>
    <w:qFormat/>
    <w:rsid w:val="00334F38"/>
    <w:pPr>
      <w:tabs>
        <w:tab w:val="left" w:pos="720"/>
        <w:tab w:val="right" w:leader="dot" w:pos="9360"/>
      </w:tabs>
      <w:spacing w:after="240"/>
      <w:ind w:left="720" w:right="1080" w:hanging="720"/>
    </w:pPr>
    <w:rPr>
      <w:rFonts w:eastAsia="Times New Roman"/>
    </w:rPr>
  </w:style>
  <w:style w:type="paragraph" w:styleId="TOC2">
    <w:name w:val="toc 2"/>
    <w:basedOn w:val="Normal"/>
    <w:next w:val="Normal"/>
    <w:uiPriority w:val="39"/>
    <w:semiHidden/>
    <w:qFormat/>
    <w:rsid w:val="00334F38"/>
    <w:pPr>
      <w:tabs>
        <w:tab w:val="left" w:pos="1440"/>
        <w:tab w:val="right" w:leader="dot" w:pos="9360"/>
      </w:tabs>
      <w:spacing w:after="240"/>
      <w:ind w:left="1440" w:right="1080" w:hanging="720"/>
    </w:pPr>
    <w:rPr>
      <w:rFonts w:eastAsia="Times New Roman"/>
    </w:rPr>
  </w:style>
  <w:style w:type="paragraph" w:styleId="TOC3">
    <w:name w:val="toc 3"/>
    <w:basedOn w:val="Normal"/>
    <w:next w:val="Normal"/>
    <w:uiPriority w:val="39"/>
    <w:semiHidden/>
    <w:qFormat/>
    <w:rsid w:val="00334F38"/>
    <w:pPr>
      <w:tabs>
        <w:tab w:val="left" w:pos="2160"/>
        <w:tab w:val="right" w:leader="dot" w:pos="9360"/>
      </w:tabs>
      <w:spacing w:after="240"/>
      <w:ind w:left="2160" w:right="1080" w:hanging="720"/>
    </w:pPr>
    <w:rPr>
      <w:rFonts w:eastAsia="Times New Roman"/>
    </w:rPr>
  </w:style>
  <w:style w:type="paragraph" w:styleId="TOC4">
    <w:name w:val="toc 4"/>
    <w:basedOn w:val="Normal"/>
    <w:next w:val="Normal"/>
    <w:semiHidden/>
    <w:rsid w:val="00334F38"/>
    <w:pPr>
      <w:tabs>
        <w:tab w:val="left" w:pos="2880"/>
        <w:tab w:val="right" w:leader="dot" w:pos="9360"/>
      </w:tabs>
      <w:spacing w:after="240"/>
      <w:ind w:left="2880" w:right="1080" w:hanging="720"/>
    </w:pPr>
    <w:rPr>
      <w:rFonts w:eastAsia="Times New Roman"/>
    </w:rPr>
  </w:style>
  <w:style w:type="paragraph" w:styleId="TOC5">
    <w:name w:val="toc 5"/>
    <w:basedOn w:val="Normal"/>
    <w:next w:val="Normal"/>
    <w:semiHidden/>
    <w:rsid w:val="00334F38"/>
    <w:pPr>
      <w:tabs>
        <w:tab w:val="left" w:pos="3600"/>
        <w:tab w:val="right" w:leader="dot" w:pos="9360"/>
      </w:tabs>
      <w:spacing w:after="240"/>
      <w:ind w:left="3600" w:right="1080" w:hanging="720"/>
    </w:pPr>
    <w:rPr>
      <w:rFonts w:eastAsia="Times New Roman"/>
    </w:rPr>
  </w:style>
  <w:style w:type="paragraph" w:styleId="TOC6">
    <w:name w:val="toc 6"/>
    <w:basedOn w:val="Normal"/>
    <w:next w:val="Normal"/>
    <w:semiHidden/>
    <w:rsid w:val="00334F38"/>
    <w:pPr>
      <w:tabs>
        <w:tab w:val="left" w:pos="4320"/>
        <w:tab w:val="right" w:leader="dot" w:pos="9360"/>
      </w:tabs>
      <w:spacing w:after="240"/>
      <w:ind w:left="4320" w:right="1080" w:hanging="720"/>
    </w:pPr>
    <w:rPr>
      <w:rFonts w:eastAsia="Times New Roman"/>
    </w:rPr>
  </w:style>
  <w:style w:type="paragraph" w:styleId="TOC7">
    <w:name w:val="toc 7"/>
    <w:basedOn w:val="Normal"/>
    <w:next w:val="Normal"/>
    <w:semiHidden/>
    <w:rsid w:val="00334F38"/>
    <w:pPr>
      <w:tabs>
        <w:tab w:val="left" w:pos="5040"/>
        <w:tab w:val="right" w:leader="dot" w:pos="9360"/>
      </w:tabs>
      <w:spacing w:after="240"/>
      <w:ind w:left="5040" w:right="1080" w:hanging="720"/>
    </w:pPr>
    <w:rPr>
      <w:rFonts w:eastAsia="Times New Roman"/>
    </w:rPr>
  </w:style>
  <w:style w:type="paragraph" w:styleId="TOC8">
    <w:name w:val="toc 8"/>
    <w:basedOn w:val="Normal"/>
    <w:next w:val="Normal"/>
    <w:semiHidden/>
    <w:rsid w:val="00334F38"/>
    <w:pPr>
      <w:tabs>
        <w:tab w:val="left" w:pos="5760"/>
        <w:tab w:val="right" w:leader="dot" w:pos="9360"/>
      </w:tabs>
      <w:spacing w:after="240"/>
      <w:ind w:left="5760" w:right="1080" w:hanging="720"/>
    </w:pPr>
    <w:rPr>
      <w:rFonts w:eastAsia="Times New Roman"/>
    </w:rPr>
  </w:style>
  <w:style w:type="paragraph" w:styleId="TOC9">
    <w:name w:val="toc 9"/>
    <w:basedOn w:val="Normal"/>
    <w:next w:val="Normal"/>
    <w:semiHidden/>
    <w:rsid w:val="00334F38"/>
    <w:pPr>
      <w:tabs>
        <w:tab w:val="left" w:pos="6480"/>
        <w:tab w:val="right" w:leader="dot" w:pos="9360"/>
      </w:tabs>
      <w:spacing w:after="240"/>
      <w:ind w:left="6480" w:right="1080" w:hanging="72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F38"/>
    <w:pPr>
      <w:keepLines w:val="0"/>
      <w:spacing w:before="240" w:after="240"/>
      <w:outlineLvl w:val="9"/>
    </w:pPr>
    <w:rPr>
      <w:rFonts w:ascii="Times New Roman" w:eastAsia="Times New Roman" w:hAnsi="Times New Roman" w:cs="Times New Roman"/>
      <w:color w:val="auto"/>
      <w:kern w:val="32"/>
      <w:sz w:val="24"/>
      <w:szCs w:val="32"/>
      <w:u w:val="single"/>
    </w:rPr>
  </w:style>
  <w:style w:type="character" w:styleId="SubtleReference">
    <w:name w:val="Subtle Reference"/>
    <w:uiPriority w:val="31"/>
    <w:semiHidden/>
    <w:rsid w:val="00023D50"/>
  </w:style>
  <w:style w:type="paragraph" w:styleId="NoSpacing">
    <w:name w:val="No Spacing"/>
    <w:uiPriority w:val="1"/>
    <w:qFormat/>
    <w:rsid w:val="002F38CA"/>
    <w:pPr>
      <w:spacing w:after="0" w:line="240" w:lineRule="auto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462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E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2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E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8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B84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3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scourts.gov/news/2019/05/09/courts-seek-increase-jury-divers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Susman</dc:creator>
  <cp:keywords/>
  <dc:description/>
  <cp:lastModifiedBy>Anna Offit</cp:lastModifiedBy>
  <cp:revision>6</cp:revision>
  <dcterms:created xsi:type="dcterms:W3CDTF">2019-05-09T15:50:00Z</dcterms:created>
  <dcterms:modified xsi:type="dcterms:W3CDTF">2019-05-09T15:54:00Z</dcterms:modified>
</cp:coreProperties>
</file>